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B549" w14:textId="5BB01C03" w:rsidR="00382D5B" w:rsidRDefault="00382D5B" w:rsidP="006F5AF9">
      <w:pPr>
        <w:spacing w:line="360" w:lineRule="auto"/>
        <w:rPr>
          <w:rFonts w:ascii="Cambria" w:hAnsi="Cambria"/>
          <w:sz w:val="24"/>
          <w:szCs w:val="24"/>
          <w:lang w:val="sr-Cyrl-CS"/>
        </w:rPr>
      </w:pPr>
    </w:p>
    <w:p w14:paraId="13F466CA" w14:textId="77777777" w:rsidR="008D169A" w:rsidRDefault="005E0270" w:rsidP="005E0270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8D169A">
        <w:rPr>
          <w:rFonts w:ascii="Cambria" w:hAnsi="Cambria"/>
          <w:noProof/>
          <w:sz w:val="24"/>
          <w:szCs w:val="24"/>
          <w:lang w:val="sr-Latn-CS"/>
        </w:rPr>
        <w:t>Odbor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za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održao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danas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svoju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Drugu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sjednicu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Glavne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za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javnog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upoznali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prisutne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članove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organizacijom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rada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ove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institucije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koji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obuhvatio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69A">
        <w:rPr>
          <w:rFonts w:ascii="Cambria" w:hAnsi="Cambria"/>
          <w:noProof/>
          <w:sz w:val="24"/>
          <w:szCs w:val="24"/>
          <w:lang w:val="sr-Latn-CS"/>
        </w:rPr>
        <w:t>način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planiranja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rada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način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vršenja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revizija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sastavljanje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davanje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ocjena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praćenjem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realizacije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preporuka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dr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0E2F7350" w14:textId="3DBB3C29" w:rsidR="005E0270" w:rsidRPr="008D169A" w:rsidRDefault="008D169A" w:rsidP="008D169A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još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razmatrali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Konsolidovanog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finansijskog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01.01.-31.12.2021.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E0270" w:rsidRPr="008D169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dodatnim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sredstvima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-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53F7C" w:rsidRPr="008D169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89D57C2" w14:textId="2898B536" w:rsidR="001904EA" w:rsidRPr="008D169A" w:rsidRDefault="001904EA" w:rsidP="005E0270">
      <w:pPr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  <w:r w:rsidRPr="008D169A">
        <w:rPr>
          <w:rFonts w:ascii="Cambria" w:hAnsi="Cambria"/>
          <w:noProof/>
          <w:sz w:val="24"/>
          <w:szCs w:val="24"/>
          <w:lang w:val="sr-Latn-CS"/>
        </w:rPr>
        <w:tab/>
      </w:r>
      <w:r w:rsidR="008D169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su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69A">
        <w:rPr>
          <w:rFonts w:ascii="Cambria" w:hAnsi="Cambria"/>
          <w:noProof/>
          <w:sz w:val="24"/>
          <w:szCs w:val="24"/>
          <w:lang w:val="sr-Latn-CS"/>
        </w:rPr>
        <w:t>Jovo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Radukić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glavni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revizor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saradnicima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Renatom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Kužet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Mlovanom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Bojićem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8D169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je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prisustvovala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Selena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Ratković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69A">
        <w:rPr>
          <w:rFonts w:ascii="Cambria" w:hAnsi="Cambria"/>
          <w:noProof/>
          <w:sz w:val="24"/>
          <w:szCs w:val="24"/>
          <w:lang w:val="sr-Latn-CS"/>
        </w:rPr>
        <w:t>predstavnicva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Sindikata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finansijskih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organizacija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69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69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C901EE" w14:textId="77777777" w:rsidR="00382D5B" w:rsidRDefault="00382D5B" w:rsidP="006F5AF9">
      <w:pPr>
        <w:spacing w:line="360" w:lineRule="auto"/>
        <w:rPr>
          <w:rFonts w:ascii="Cambria" w:hAnsi="Cambria"/>
          <w:sz w:val="22"/>
          <w:szCs w:val="22"/>
          <w:lang w:val="sr-Cyrl-CS"/>
        </w:rPr>
      </w:pPr>
    </w:p>
    <w:p w14:paraId="7914F4D3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2DF8EE1F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6755168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E2C8B6F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BD8024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917C058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A911C13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4462C206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54840A24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2B0AD70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6E10915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4DE82994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55F2BFC2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694C61B0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AF11C68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564D7E34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0CF4C37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102404B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2DB860C0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4B96947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1CA9332D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4BED0F0C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18BA52D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68DAD49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AB0FD9A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12504A4D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68F41877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C484447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26501203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81EFE04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2D5EF82B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F64E027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5F79FD3C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C2FA09F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88EA64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6BF3920D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07A697B3" w14:textId="2A780316" w:rsidR="001604A7" w:rsidRP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</w:t>
      </w:r>
      <w:r w:rsidRPr="00382D5B">
        <w:rPr>
          <w:rFonts w:ascii="Cambria" w:hAnsi="Cambria"/>
          <w:sz w:val="24"/>
          <w:szCs w:val="24"/>
        </w:rPr>
        <w:t>рој: 02/4.01-</w:t>
      </w:r>
      <w:r w:rsidRPr="00382D5B">
        <w:rPr>
          <w:rFonts w:ascii="Cambria" w:hAnsi="Cambria"/>
          <w:sz w:val="24"/>
          <w:szCs w:val="24"/>
          <w:lang w:val="sr-Cyrl-BA"/>
        </w:rPr>
        <w:t>19</w:t>
      </w:r>
      <w:r w:rsidRPr="00382D5B">
        <w:rPr>
          <w:rFonts w:ascii="Cambria" w:hAnsi="Cambria"/>
          <w:sz w:val="24"/>
          <w:szCs w:val="24"/>
        </w:rPr>
        <w:t>-011-</w:t>
      </w:r>
      <w:r>
        <w:rPr>
          <w:rFonts w:ascii="Cambria" w:hAnsi="Cambria"/>
          <w:sz w:val="24"/>
          <w:szCs w:val="24"/>
          <w:lang w:val="sr-Cyrl-BA"/>
        </w:rPr>
        <w:t>508-1</w:t>
      </w:r>
      <w:r w:rsidRPr="00382D5B">
        <w:rPr>
          <w:rFonts w:ascii="Cambria" w:hAnsi="Cambria"/>
          <w:sz w:val="24"/>
          <w:szCs w:val="24"/>
        </w:rPr>
        <w:t>/</w:t>
      </w:r>
      <w:r w:rsidRPr="00382D5B">
        <w:rPr>
          <w:rFonts w:ascii="Cambria" w:hAnsi="Cambria"/>
          <w:sz w:val="24"/>
          <w:szCs w:val="24"/>
          <w:lang w:val="en-US"/>
        </w:rPr>
        <w:t>2</w:t>
      </w:r>
      <w:r w:rsidRPr="00382D5B">
        <w:rPr>
          <w:rFonts w:ascii="Cambria" w:hAnsi="Cambria"/>
          <w:sz w:val="24"/>
          <w:szCs w:val="24"/>
          <w:lang w:val="sr-Cyrl-BA"/>
        </w:rPr>
        <w:t>3</w:t>
      </w:r>
    </w:p>
    <w:p w14:paraId="1D16561E" w14:textId="77777777" w:rsidR="001604A7" w:rsidRPr="00382D5B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en-US"/>
        </w:rPr>
      </w:pPr>
      <w:r w:rsidRPr="00382D5B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13</w:t>
      </w:r>
      <w:r w:rsidRPr="00382D5B">
        <w:rPr>
          <w:rFonts w:ascii="Cambria" w:hAnsi="Cambria"/>
          <w:sz w:val="24"/>
          <w:szCs w:val="24"/>
          <w:lang w:val="en-U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382D5B">
        <w:rPr>
          <w:rFonts w:ascii="Cambria" w:hAnsi="Cambria"/>
          <w:sz w:val="24"/>
          <w:szCs w:val="24"/>
        </w:rPr>
        <w:t>.</w:t>
      </w:r>
      <w:r w:rsidRPr="00382D5B">
        <w:rPr>
          <w:rFonts w:ascii="Cambria" w:hAnsi="Cambria"/>
          <w:sz w:val="24"/>
          <w:szCs w:val="24"/>
          <w:lang w:val="en-US"/>
        </w:rPr>
        <w:t xml:space="preserve"> </w:t>
      </w:r>
      <w:r w:rsidRPr="00382D5B">
        <w:rPr>
          <w:rFonts w:ascii="Cambria" w:hAnsi="Cambria"/>
          <w:sz w:val="24"/>
          <w:szCs w:val="24"/>
        </w:rPr>
        <w:t>20</w:t>
      </w:r>
      <w:r w:rsidRPr="00382D5B">
        <w:rPr>
          <w:rFonts w:ascii="Cambria" w:hAnsi="Cambria"/>
          <w:sz w:val="24"/>
          <w:szCs w:val="24"/>
          <w:lang w:val="en-US"/>
        </w:rPr>
        <w:t>2</w:t>
      </w:r>
      <w:r w:rsidRPr="00382D5B">
        <w:rPr>
          <w:rFonts w:ascii="Cambria" w:hAnsi="Cambria"/>
          <w:sz w:val="24"/>
          <w:szCs w:val="24"/>
          <w:lang w:val="sr-Cyrl-BA"/>
        </w:rPr>
        <w:t>3</w:t>
      </w:r>
      <w:r w:rsidRPr="00382D5B">
        <w:rPr>
          <w:rFonts w:ascii="Cambria" w:hAnsi="Cambria"/>
          <w:sz w:val="24"/>
          <w:szCs w:val="24"/>
        </w:rPr>
        <w:t>. године</w:t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  <w:t xml:space="preserve">      </w:t>
      </w:r>
    </w:p>
    <w:p w14:paraId="7CF27730" w14:textId="77777777" w:rsidR="001604A7" w:rsidRPr="00382D5B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sr-Cyrl-BA"/>
        </w:rPr>
      </w:pPr>
    </w:p>
    <w:p w14:paraId="7CD378C6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sr-Cyrl-BA"/>
        </w:rPr>
      </w:pPr>
    </w:p>
    <w:p w14:paraId="59A04E7E" w14:textId="77777777" w:rsidR="001604A7" w:rsidRP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  <w:r w:rsidRPr="001604A7">
        <w:rPr>
          <w:rFonts w:ascii="Cambria" w:hAnsi="Cambria"/>
          <w:b/>
          <w:bCs/>
          <w:sz w:val="24"/>
          <w:szCs w:val="24"/>
          <w:lang w:val="sr-Cyrl-BA"/>
        </w:rPr>
        <w:t xml:space="preserve">ГЛАВНА СЛУЖБА ЗА РЕВИЗИЈУ </w:t>
      </w:r>
    </w:p>
    <w:p w14:paraId="79F7CFDF" w14:textId="153F8CF4" w:rsid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  <w:r w:rsidRPr="001604A7">
        <w:rPr>
          <w:rFonts w:ascii="Cambria" w:hAnsi="Cambria"/>
          <w:b/>
          <w:bCs/>
          <w:sz w:val="24"/>
          <w:szCs w:val="24"/>
          <w:lang w:val="sr-Cyrl-BA"/>
        </w:rPr>
        <w:t>ЈАВНОГ СЕКТОРА РЕПУБЛИКЕ СРПСКЕ</w:t>
      </w:r>
    </w:p>
    <w:p w14:paraId="420F206B" w14:textId="595B700D" w:rsid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</w:p>
    <w:p w14:paraId="23E691FE" w14:textId="5F7B8CFF" w:rsid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</w:p>
    <w:p w14:paraId="21DCF6AB" w14:textId="402B140E" w:rsidR="001604A7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ПРЕДМЕТ: Обавјештење о промјени термина одржавања сједнице одбора</w:t>
      </w:r>
    </w:p>
    <w:p w14:paraId="32EE856A" w14:textId="77777777" w:rsidR="001604A7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sr-Cyrl-BA"/>
        </w:rPr>
      </w:pPr>
    </w:p>
    <w:p w14:paraId="03810077" w14:textId="77777777" w:rsidR="001604A7" w:rsidRPr="00382D5B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ru-RU"/>
        </w:rPr>
      </w:pPr>
    </w:p>
    <w:p w14:paraId="06FB7740" w14:textId="1B82C529" w:rsidR="001604A7" w:rsidRPr="00382D5B" w:rsidRDefault="001604A7" w:rsidP="001604A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Обавјештавам Вас да се одгађа сједница Одбора за ревизију, заказана за данас 13.3.2023. године у 16.30 часова</w:t>
      </w:r>
      <w:r w:rsidRPr="00382D5B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  <w:lang w:val="ru-RU"/>
        </w:rPr>
        <w:t xml:space="preserve"> Овим путем Вас обавјештавам о новом термину одржавања сједнице.</w:t>
      </w:r>
    </w:p>
    <w:p w14:paraId="781A978E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ru-RU"/>
        </w:rPr>
        <w:tab/>
      </w:r>
      <w:r w:rsidRPr="00382D5B">
        <w:rPr>
          <w:rFonts w:ascii="Cambria" w:hAnsi="Cambria"/>
          <w:b/>
          <w:sz w:val="24"/>
          <w:szCs w:val="24"/>
          <w:lang w:val="ru-RU"/>
        </w:rPr>
        <w:t>С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једница </w:t>
      </w:r>
      <w:r w:rsidRPr="00382D5B">
        <w:rPr>
          <w:rFonts w:ascii="Cambria" w:hAnsi="Cambria"/>
          <w:b/>
          <w:bCs/>
          <w:sz w:val="24"/>
          <w:szCs w:val="24"/>
          <w:lang w:val="sr-Cyrl-BA"/>
        </w:rPr>
        <w:t xml:space="preserve">одбора 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ће се одржати у </w:t>
      </w:r>
      <w:r>
        <w:rPr>
          <w:rFonts w:ascii="Cambria" w:hAnsi="Cambria"/>
          <w:b/>
          <w:bCs/>
          <w:sz w:val="24"/>
          <w:szCs w:val="24"/>
          <w:lang w:val="sr-Cyrl-BA"/>
        </w:rPr>
        <w:t>сриједу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>
        <w:rPr>
          <w:rFonts w:ascii="Cambria" w:hAnsi="Cambria"/>
          <w:b/>
          <w:bCs/>
          <w:sz w:val="24"/>
          <w:szCs w:val="24"/>
          <w:lang w:val="ru-RU"/>
        </w:rPr>
        <w:t>15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. </w:t>
      </w:r>
      <w:r>
        <w:rPr>
          <w:rFonts w:ascii="Cambria" w:hAnsi="Cambria"/>
          <w:b/>
          <w:bCs/>
          <w:sz w:val="24"/>
          <w:szCs w:val="24"/>
          <w:lang w:val="ru-RU"/>
        </w:rPr>
        <w:t>3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. 2023. године са почетком у </w:t>
      </w:r>
      <w:r>
        <w:rPr>
          <w:rFonts w:ascii="Cambria" w:hAnsi="Cambria"/>
          <w:b/>
          <w:bCs/>
          <w:sz w:val="24"/>
          <w:szCs w:val="24"/>
          <w:lang w:val="ru-RU"/>
        </w:rPr>
        <w:t>8</w:t>
      </w:r>
      <w:r>
        <w:rPr>
          <w:rFonts w:ascii="Cambria" w:hAnsi="Cambria"/>
          <w:b/>
          <w:bCs/>
          <w:sz w:val="24"/>
          <w:szCs w:val="24"/>
          <w:lang w:val="en-US"/>
        </w:rPr>
        <w:t>.30</w:t>
      </w:r>
      <w:r w:rsidRPr="00382D5B"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>часова, у просторијама Народне скупштине (Црвени салон, први спрат).</w:t>
      </w:r>
    </w:p>
    <w:p w14:paraId="2F352377" w14:textId="77777777" w:rsidR="001604A7" w:rsidRDefault="001604A7" w:rsidP="001604A7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sr-Cyrl-CS"/>
        </w:rPr>
        <w:tab/>
      </w:r>
      <w:r>
        <w:rPr>
          <w:rFonts w:ascii="Cambria" w:hAnsi="Cambria"/>
          <w:sz w:val="24"/>
          <w:szCs w:val="24"/>
          <w:lang w:val="sr-Cyrl-CS"/>
        </w:rPr>
        <w:t>Предложени дневни ред остаје непромјењен</w:t>
      </w:r>
      <w:r w:rsidRPr="00382D5B">
        <w:rPr>
          <w:rFonts w:ascii="Cambria" w:hAnsi="Cambria"/>
          <w:sz w:val="24"/>
          <w:szCs w:val="24"/>
          <w:lang w:val="ru-RU"/>
        </w:rPr>
        <w:t>.</w:t>
      </w:r>
      <w:r w:rsidRPr="00382D5B">
        <w:rPr>
          <w:rFonts w:ascii="Cambria" w:hAnsi="Cambria"/>
          <w:sz w:val="24"/>
          <w:szCs w:val="24"/>
          <w:lang w:val="sr-Cyrl-CS"/>
        </w:rPr>
        <w:tab/>
        <w:t xml:space="preserve">  </w:t>
      </w:r>
    </w:p>
    <w:p w14:paraId="249E4FE5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CS"/>
        </w:rPr>
        <w:tab/>
        <w:t>С поштовањем,</w:t>
      </w:r>
      <w:r w:rsidRPr="00382D5B">
        <w:rPr>
          <w:rFonts w:ascii="Cambria" w:hAnsi="Cambria"/>
          <w:sz w:val="24"/>
          <w:szCs w:val="24"/>
          <w:lang w:val="sr-Cyrl-CS"/>
        </w:rPr>
        <w:t xml:space="preserve">          </w:t>
      </w:r>
    </w:p>
    <w:p w14:paraId="686BB87D" w14:textId="77777777" w:rsidR="001604A7" w:rsidRDefault="001604A7" w:rsidP="001604A7">
      <w:pPr>
        <w:spacing w:line="360" w:lineRule="auto"/>
        <w:ind w:left="6480"/>
        <w:jc w:val="both"/>
        <w:rPr>
          <w:rFonts w:ascii="Cambria" w:hAnsi="Cambria"/>
          <w:sz w:val="24"/>
          <w:szCs w:val="24"/>
          <w:lang w:val="sr-Cyrl-CS"/>
        </w:rPr>
      </w:pPr>
    </w:p>
    <w:p w14:paraId="07918B60" w14:textId="77777777" w:rsidR="001604A7" w:rsidRPr="00382D5B" w:rsidRDefault="001604A7" w:rsidP="001604A7">
      <w:pPr>
        <w:spacing w:line="360" w:lineRule="auto"/>
        <w:ind w:left="6480"/>
        <w:jc w:val="both"/>
        <w:rPr>
          <w:rFonts w:ascii="Cambria" w:hAnsi="Cambria"/>
          <w:b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sr-Cyrl-CS"/>
        </w:rPr>
        <w:t xml:space="preserve">           </w:t>
      </w:r>
      <w:r w:rsidRPr="00382D5B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759C8DEE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b/>
          <w:i/>
          <w:sz w:val="24"/>
          <w:szCs w:val="24"/>
          <w:lang w:val="sr-Cyrl-CS"/>
        </w:rPr>
      </w:pP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382D5B">
        <w:rPr>
          <w:rFonts w:ascii="Cambria" w:hAnsi="Cambria"/>
          <w:b/>
          <w:i/>
          <w:sz w:val="24"/>
          <w:szCs w:val="24"/>
          <w:lang w:val="sr-Cyrl-CS"/>
        </w:rPr>
        <w:t>Мирјана Орашанин, с.р.</w:t>
      </w:r>
    </w:p>
    <w:p w14:paraId="40A0933D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2A254788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855CAA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4AD249F2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E5DA01E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7C0E91F0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15E47AE9" w14:textId="40B34E9F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  <w:lang w:val="sr-Cyrl-BA"/>
        </w:rPr>
      </w:pPr>
    </w:p>
    <w:p w14:paraId="39DC02A1" w14:textId="77777777" w:rsidR="001604A7" w:rsidRPr="001604A7" w:rsidRDefault="001604A7" w:rsidP="001604A7">
      <w:pPr>
        <w:rPr>
          <w:lang w:val="sr-Cyrl-BA"/>
        </w:rPr>
      </w:pPr>
    </w:p>
    <w:p w14:paraId="4C84D46F" w14:textId="4A8EB235" w:rsidR="001604A7" w:rsidRPr="001604A7" w:rsidRDefault="001604A7" w:rsidP="001604A7">
      <w:pPr>
        <w:pStyle w:val="Heading1"/>
        <w:spacing w:line="276" w:lineRule="auto"/>
        <w:jc w:val="lef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</w:t>
      </w:r>
      <w:r w:rsidRPr="00382D5B">
        <w:rPr>
          <w:rFonts w:ascii="Cambria" w:hAnsi="Cambria"/>
          <w:sz w:val="24"/>
          <w:szCs w:val="24"/>
        </w:rPr>
        <w:t>рој: 02/4.01-</w:t>
      </w:r>
      <w:r w:rsidRPr="00382D5B">
        <w:rPr>
          <w:rFonts w:ascii="Cambria" w:hAnsi="Cambria"/>
          <w:sz w:val="24"/>
          <w:szCs w:val="24"/>
          <w:lang w:val="sr-Cyrl-BA"/>
        </w:rPr>
        <w:t>19</w:t>
      </w:r>
      <w:r w:rsidRPr="00382D5B">
        <w:rPr>
          <w:rFonts w:ascii="Cambria" w:hAnsi="Cambria"/>
          <w:sz w:val="24"/>
          <w:szCs w:val="24"/>
        </w:rPr>
        <w:t>-011-</w:t>
      </w:r>
      <w:r>
        <w:rPr>
          <w:rFonts w:ascii="Cambria" w:hAnsi="Cambria"/>
          <w:sz w:val="24"/>
          <w:szCs w:val="24"/>
          <w:lang w:val="sr-Cyrl-BA"/>
        </w:rPr>
        <w:t>508-2</w:t>
      </w:r>
      <w:r w:rsidRPr="00382D5B">
        <w:rPr>
          <w:rFonts w:ascii="Cambria" w:hAnsi="Cambria"/>
          <w:sz w:val="24"/>
          <w:szCs w:val="24"/>
        </w:rPr>
        <w:t>/</w:t>
      </w:r>
      <w:r w:rsidRPr="00382D5B">
        <w:rPr>
          <w:rFonts w:ascii="Cambria" w:hAnsi="Cambria"/>
          <w:sz w:val="24"/>
          <w:szCs w:val="24"/>
          <w:lang w:val="en-US"/>
        </w:rPr>
        <w:t>2</w:t>
      </w:r>
      <w:r w:rsidRPr="00382D5B">
        <w:rPr>
          <w:rFonts w:ascii="Cambria" w:hAnsi="Cambria"/>
          <w:sz w:val="24"/>
          <w:szCs w:val="24"/>
          <w:lang w:val="sr-Cyrl-BA"/>
        </w:rPr>
        <w:t>3</w:t>
      </w:r>
    </w:p>
    <w:p w14:paraId="1ED67BF8" w14:textId="77777777" w:rsidR="001604A7" w:rsidRPr="00382D5B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en-US"/>
        </w:rPr>
      </w:pPr>
      <w:r w:rsidRPr="00382D5B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13</w:t>
      </w:r>
      <w:r w:rsidRPr="00382D5B">
        <w:rPr>
          <w:rFonts w:ascii="Cambria" w:hAnsi="Cambria"/>
          <w:sz w:val="24"/>
          <w:szCs w:val="24"/>
          <w:lang w:val="en-U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382D5B">
        <w:rPr>
          <w:rFonts w:ascii="Cambria" w:hAnsi="Cambria"/>
          <w:sz w:val="24"/>
          <w:szCs w:val="24"/>
        </w:rPr>
        <w:t>.</w:t>
      </w:r>
      <w:r w:rsidRPr="00382D5B">
        <w:rPr>
          <w:rFonts w:ascii="Cambria" w:hAnsi="Cambria"/>
          <w:sz w:val="24"/>
          <w:szCs w:val="24"/>
          <w:lang w:val="en-US"/>
        </w:rPr>
        <w:t xml:space="preserve"> </w:t>
      </w:r>
      <w:r w:rsidRPr="00382D5B">
        <w:rPr>
          <w:rFonts w:ascii="Cambria" w:hAnsi="Cambria"/>
          <w:sz w:val="24"/>
          <w:szCs w:val="24"/>
        </w:rPr>
        <w:t>20</w:t>
      </w:r>
      <w:r w:rsidRPr="00382D5B">
        <w:rPr>
          <w:rFonts w:ascii="Cambria" w:hAnsi="Cambria"/>
          <w:sz w:val="24"/>
          <w:szCs w:val="24"/>
          <w:lang w:val="en-US"/>
        </w:rPr>
        <w:t>2</w:t>
      </w:r>
      <w:r w:rsidRPr="00382D5B">
        <w:rPr>
          <w:rFonts w:ascii="Cambria" w:hAnsi="Cambria"/>
          <w:sz w:val="24"/>
          <w:szCs w:val="24"/>
          <w:lang w:val="sr-Cyrl-BA"/>
        </w:rPr>
        <w:t>3</w:t>
      </w:r>
      <w:r w:rsidRPr="00382D5B">
        <w:rPr>
          <w:rFonts w:ascii="Cambria" w:hAnsi="Cambria"/>
          <w:sz w:val="24"/>
          <w:szCs w:val="24"/>
        </w:rPr>
        <w:t>. године</w:t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</w:r>
      <w:r w:rsidRPr="00382D5B">
        <w:rPr>
          <w:rFonts w:ascii="Cambria" w:hAnsi="Cambria"/>
          <w:b/>
          <w:bCs/>
          <w:sz w:val="24"/>
          <w:szCs w:val="24"/>
          <w:lang w:val="en-US"/>
        </w:rPr>
        <w:tab/>
        <w:t xml:space="preserve">      </w:t>
      </w:r>
    </w:p>
    <w:p w14:paraId="255EA42D" w14:textId="77777777" w:rsidR="001604A7" w:rsidRPr="00382D5B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sr-Cyrl-BA"/>
        </w:rPr>
      </w:pPr>
    </w:p>
    <w:p w14:paraId="3ACD05F9" w14:textId="77777777" w:rsidR="001604A7" w:rsidRDefault="001604A7" w:rsidP="001604A7">
      <w:pPr>
        <w:pStyle w:val="Heading1"/>
        <w:spacing w:line="276" w:lineRule="auto"/>
        <w:jc w:val="left"/>
        <w:rPr>
          <w:rFonts w:ascii="Cambria" w:hAnsi="Cambria"/>
          <w:b/>
          <w:bCs/>
          <w:sz w:val="24"/>
          <w:szCs w:val="24"/>
          <w:lang w:val="sr-Cyrl-BA"/>
        </w:rPr>
      </w:pPr>
    </w:p>
    <w:p w14:paraId="4436A378" w14:textId="30F41278" w:rsidR="001604A7" w:rsidRP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  <w:r w:rsidRPr="001604A7">
        <w:rPr>
          <w:rFonts w:ascii="Cambria" w:hAnsi="Cambria"/>
          <w:b/>
          <w:bCs/>
          <w:sz w:val="24"/>
          <w:szCs w:val="24"/>
          <w:lang w:val="sr-Cyrl-BA"/>
        </w:rPr>
        <w:t>-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Pr="001604A7">
        <w:rPr>
          <w:rFonts w:ascii="Cambria" w:hAnsi="Cambria"/>
          <w:b/>
          <w:bCs/>
          <w:sz w:val="24"/>
          <w:szCs w:val="24"/>
          <w:lang w:val="sr-Cyrl-BA"/>
        </w:rPr>
        <w:t>Савез синдиката Републике Српске</w:t>
      </w:r>
    </w:p>
    <w:p w14:paraId="7F2A12A6" w14:textId="1750FD35" w:rsidR="001604A7" w:rsidRP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  <w:r w:rsidRPr="001604A7">
        <w:rPr>
          <w:rFonts w:ascii="Cambria" w:hAnsi="Cambria"/>
          <w:b/>
          <w:bCs/>
          <w:sz w:val="24"/>
          <w:szCs w:val="24"/>
          <w:lang w:val="sr-Cyrl-BA"/>
        </w:rPr>
        <w:t>-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Pr="001604A7">
        <w:rPr>
          <w:rFonts w:ascii="Cambria" w:hAnsi="Cambria"/>
          <w:b/>
          <w:bCs/>
          <w:sz w:val="24"/>
          <w:szCs w:val="24"/>
          <w:lang w:val="sr-Cyrl-BA"/>
        </w:rPr>
        <w:t>Центри цивилних иницијатива</w:t>
      </w:r>
    </w:p>
    <w:p w14:paraId="0C1A6544" w14:textId="5F34C709" w:rsidR="001604A7" w:rsidRP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  <w:r w:rsidRPr="001604A7">
        <w:rPr>
          <w:rFonts w:ascii="Cambria" w:hAnsi="Cambria"/>
          <w:b/>
          <w:bCs/>
          <w:sz w:val="24"/>
          <w:szCs w:val="24"/>
          <w:lang w:val="sr-Cyrl-BA"/>
        </w:rPr>
        <w:t>-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Pr="001604A7">
        <w:rPr>
          <w:rFonts w:ascii="Cambria" w:hAnsi="Cambria"/>
          <w:b/>
          <w:bCs/>
          <w:sz w:val="24"/>
          <w:szCs w:val="24"/>
          <w:lang w:val="sr-Cyrl-BA"/>
        </w:rPr>
        <w:t>Синдикат финансијских организација Републике Српске</w:t>
      </w:r>
    </w:p>
    <w:p w14:paraId="603CD120" w14:textId="77777777" w:rsid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</w:p>
    <w:p w14:paraId="182FA3B3" w14:textId="77777777" w:rsidR="001604A7" w:rsidRDefault="001604A7" w:rsidP="001604A7">
      <w:pPr>
        <w:spacing w:line="276" w:lineRule="auto"/>
        <w:rPr>
          <w:rFonts w:ascii="Cambria" w:hAnsi="Cambria"/>
          <w:b/>
          <w:bCs/>
          <w:sz w:val="24"/>
          <w:szCs w:val="24"/>
          <w:lang w:val="sr-Cyrl-BA"/>
        </w:rPr>
      </w:pPr>
    </w:p>
    <w:p w14:paraId="76A7D328" w14:textId="77777777" w:rsidR="001604A7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ПРЕДМЕТ: Обавјештење о промјени термина одржавања сједнице одбора</w:t>
      </w:r>
    </w:p>
    <w:p w14:paraId="1F5C8A2A" w14:textId="77777777" w:rsidR="001604A7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sr-Cyrl-BA"/>
        </w:rPr>
      </w:pPr>
    </w:p>
    <w:p w14:paraId="3C2D1EA3" w14:textId="77777777" w:rsidR="001604A7" w:rsidRPr="00382D5B" w:rsidRDefault="001604A7" w:rsidP="001604A7">
      <w:pPr>
        <w:spacing w:line="276" w:lineRule="auto"/>
        <w:rPr>
          <w:rFonts w:ascii="Cambria" w:hAnsi="Cambria"/>
          <w:b/>
          <w:sz w:val="24"/>
          <w:szCs w:val="24"/>
          <w:lang w:val="ru-RU"/>
        </w:rPr>
      </w:pPr>
    </w:p>
    <w:p w14:paraId="29FD2197" w14:textId="77777777" w:rsidR="001604A7" w:rsidRPr="00382D5B" w:rsidRDefault="001604A7" w:rsidP="001604A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Обавјештавам Вас да се одгађа сједница Одбора за ревизију, заказана за данас 13.3.2023. године у 16.30 часова</w:t>
      </w:r>
      <w:r w:rsidRPr="00382D5B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  <w:lang w:val="ru-RU"/>
        </w:rPr>
        <w:t xml:space="preserve"> Овим путем Вас обавјештавам о новом термину одржавања сједнице.</w:t>
      </w:r>
    </w:p>
    <w:p w14:paraId="6EFE778B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ru-RU"/>
        </w:rPr>
        <w:tab/>
      </w:r>
      <w:r w:rsidRPr="00382D5B">
        <w:rPr>
          <w:rFonts w:ascii="Cambria" w:hAnsi="Cambria"/>
          <w:b/>
          <w:sz w:val="24"/>
          <w:szCs w:val="24"/>
          <w:lang w:val="ru-RU"/>
        </w:rPr>
        <w:t>С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једница </w:t>
      </w:r>
      <w:r w:rsidRPr="00382D5B">
        <w:rPr>
          <w:rFonts w:ascii="Cambria" w:hAnsi="Cambria"/>
          <w:b/>
          <w:bCs/>
          <w:sz w:val="24"/>
          <w:szCs w:val="24"/>
          <w:lang w:val="sr-Cyrl-BA"/>
        </w:rPr>
        <w:t xml:space="preserve">одбора 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ће се одржати у </w:t>
      </w:r>
      <w:r>
        <w:rPr>
          <w:rFonts w:ascii="Cambria" w:hAnsi="Cambria"/>
          <w:b/>
          <w:bCs/>
          <w:sz w:val="24"/>
          <w:szCs w:val="24"/>
          <w:lang w:val="sr-Cyrl-BA"/>
        </w:rPr>
        <w:t>сриједу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>
        <w:rPr>
          <w:rFonts w:ascii="Cambria" w:hAnsi="Cambria"/>
          <w:b/>
          <w:bCs/>
          <w:sz w:val="24"/>
          <w:szCs w:val="24"/>
          <w:lang w:val="ru-RU"/>
        </w:rPr>
        <w:t>15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. </w:t>
      </w:r>
      <w:r>
        <w:rPr>
          <w:rFonts w:ascii="Cambria" w:hAnsi="Cambria"/>
          <w:b/>
          <w:bCs/>
          <w:sz w:val="24"/>
          <w:szCs w:val="24"/>
          <w:lang w:val="ru-RU"/>
        </w:rPr>
        <w:t>3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 xml:space="preserve">. 2023. године са почетком у </w:t>
      </w:r>
      <w:r>
        <w:rPr>
          <w:rFonts w:ascii="Cambria" w:hAnsi="Cambria"/>
          <w:b/>
          <w:bCs/>
          <w:sz w:val="24"/>
          <w:szCs w:val="24"/>
          <w:lang w:val="ru-RU"/>
        </w:rPr>
        <w:t>8</w:t>
      </w:r>
      <w:r>
        <w:rPr>
          <w:rFonts w:ascii="Cambria" w:hAnsi="Cambria"/>
          <w:b/>
          <w:bCs/>
          <w:sz w:val="24"/>
          <w:szCs w:val="24"/>
          <w:lang w:val="en-US"/>
        </w:rPr>
        <w:t>.30</w:t>
      </w:r>
      <w:r w:rsidRPr="00382D5B"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Pr="00382D5B">
        <w:rPr>
          <w:rFonts w:ascii="Cambria" w:hAnsi="Cambria"/>
          <w:b/>
          <w:bCs/>
          <w:sz w:val="24"/>
          <w:szCs w:val="24"/>
          <w:lang w:val="ru-RU"/>
        </w:rPr>
        <w:t>часова, у просторијама Народне скупштине (Црвени салон, први спрат).</w:t>
      </w:r>
    </w:p>
    <w:p w14:paraId="333CF998" w14:textId="77777777" w:rsidR="001604A7" w:rsidRDefault="001604A7" w:rsidP="001604A7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sr-Cyrl-CS"/>
        </w:rPr>
        <w:tab/>
      </w:r>
      <w:r>
        <w:rPr>
          <w:rFonts w:ascii="Cambria" w:hAnsi="Cambria"/>
          <w:sz w:val="24"/>
          <w:szCs w:val="24"/>
          <w:lang w:val="sr-Cyrl-CS"/>
        </w:rPr>
        <w:t>Предложени дневни ред остаје непромјењен</w:t>
      </w:r>
      <w:r w:rsidRPr="00382D5B">
        <w:rPr>
          <w:rFonts w:ascii="Cambria" w:hAnsi="Cambria"/>
          <w:sz w:val="24"/>
          <w:szCs w:val="24"/>
          <w:lang w:val="ru-RU"/>
        </w:rPr>
        <w:t>.</w:t>
      </w:r>
      <w:r w:rsidRPr="00382D5B">
        <w:rPr>
          <w:rFonts w:ascii="Cambria" w:hAnsi="Cambria"/>
          <w:sz w:val="24"/>
          <w:szCs w:val="24"/>
          <w:lang w:val="sr-Cyrl-CS"/>
        </w:rPr>
        <w:tab/>
        <w:t xml:space="preserve">  </w:t>
      </w:r>
    </w:p>
    <w:p w14:paraId="45401DDA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CS"/>
        </w:rPr>
        <w:tab/>
        <w:t>С поштовањем,</w:t>
      </w:r>
      <w:r w:rsidRPr="00382D5B">
        <w:rPr>
          <w:rFonts w:ascii="Cambria" w:hAnsi="Cambria"/>
          <w:sz w:val="24"/>
          <w:szCs w:val="24"/>
          <w:lang w:val="sr-Cyrl-CS"/>
        </w:rPr>
        <w:t xml:space="preserve">          </w:t>
      </w:r>
    </w:p>
    <w:p w14:paraId="47C601AC" w14:textId="77777777" w:rsidR="001604A7" w:rsidRDefault="001604A7" w:rsidP="001604A7">
      <w:pPr>
        <w:spacing w:line="360" w:lineRule="auto"/>
        <w:ind w:left="6480"/>
        <w:jc w:val="both"/>
        <w:rPr>
          <w:rFonts w:ascii="Cambria" w:hAnsi="Cambria"/>
          <w:sz w:val="24"/>
          <w:szCs w:val="24"/>
          <w:lang w:val="sr-Cyrl-CS"/>
        </w:rPr>
      </w:pPr>
    </w:p>
    <w:p w14:paraId="123AF649" w14:textId="77777777" w:rsidR="001604A7" w:rsidRPr="00382D5B" w:rsidRDefault="001604A7" w:rsidP="001604A7">
      <w:pPr>
        <w:spacing w:line="360" w:lineRule="auto"/>
        <w:ind w:left="6480"/>
        <w:jc w:val="both"/>
        <w:rPr>
          <w:rFonts w:ascii="Cambria" w:hAnsi="Cambria"/>
          <w:b/>
          <w:sz w:val="24"/>
          <w:szCs w:val="24"/>
          <w:lang w:val="sr-Cyrl-CS"/>
        </w:rPr>
      </w:pPr>
      <w:r w:rsidRPr="00382D5B">
        <w:rPr>
          <w:rFonts w:ascii="Cambria" w:hAnsi="Cambria"/>
          <w:sz w:val="24"/>
          <w:szCs w:val="24"/>
          <w:lang w:val="sr-Cyrl-CS"/>
        </w:rPr>
        <w:t xml:space="preserve">           </w:t>
      </w:r>
      <w:r w:rsidRPr="00382D5B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7B06F6FA" w14:textId="77777777" w:rsidR="001604A7" w:rsidRPr="00382D5B" w:rsidRDefault="001604A7" w:rsidP="001604A7">
      <w:pPr>
        <w:spacing w:line="360" w:lineRule="auto"/>
        <w:jc w:val="both"/>
        <w:rPr>
          <w:rFonts w:ascii="Cambria" w:hAnsi="Cambria"/>
          <w:b/>
          <w:i/>
          <w:sz w:val="24"/>
          <w:szCs w:val="24"/>
          <w:lang w:val="sr-Cyrl-CS"/>
        </w:rPr>
      </w:pP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</w:r>
      <w:r w:rsidRPr="00382D5B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382D5B">
        <w:rPr>
          <w:rFonts w:ascii="Cambria" w:hAnsi="Cambria"/>
          <w:b/>
          <w:i/>
          <w:sz w:val="24"/>
          <w:szCs w:val="24"/>
          <w:lang w:val="sr-Cyrl-CS"/>
        </w:rPr>
        <w:t>Мирјана Орашанин, с.р.</w:t>
      </w:r>
    </w:p>
    <w:p w14:paraId="68750FCB" w14:textId="11FDDC2C" w:rsidR="00D72AA8" w:rsidRPr="001A5C35" w:rsidRDefault="00D72AA8" w:rsidP="006F5AF9">
      <w:pPr>
        <w:pageBreakBefore/>
        <w:spacing w:line="360" w:lineRule="auto"/>
        <w:jc w:val="both"/>
        <w:rPr>
          <w:rFonts w:ascii="Cambria" w:hAnsi="Cambria"/>
          <w:sz w:val="22"/>
          <w:szCs w:val="22"/>
          <w:lang w:val="sr-Cyrl-BA"/>
        </w:rPr>
      </w:pPr>
    </w:p>
    <w:p w14:paraId="6DEBC1E0" w14:textId="77777777" w:rsidR="00036003" w:rsidRPr="001A5C35" w:rsidRDefault="00036003" w:rsidP="006F5AF9">
      <w:pPr>
        <w:pageBreakBefore/>
        <w:spacing w:line="360" w:lineRule="auto"/>
        <w:jc w:val="both"/>
        <w:rPr>
          <w:rFonts w:ascii="Cambria" w:hAnsi="Cambria"/>
          <w:sz w:val="22"/>
          <w:szCs w:val="22"/>
          <w:lang w:val="sr-Cyrl-BA"/>
        </w:rPr>
      </w:pPr>
    </w:p>
    <w:p w14:paraId="08799422" w14:textId="77777777" w:rsidR="00036003" w:rsidRPr="001A5C35" w:rsidRDefault="00036003" w:rsidP="006F5AF9">
      <w:pPr>
        <w:pageBreakBefore/>
        <w:spacing w:line="360" w:lineRule="auto"/>
        <w:jc w:val="both"/>
        <w:rPr>
          <w:rFonts w:ascii="Cambria" w:hAnsi="Cambria"/>
          <w:sz w:val="22"/>
          <w:szCs w:val="22"/>
          <w:lang w:val="sr-Cyrl-BA"/>
        </w:rPr>
      </w:pPr>
    </w:p>
    <w:sectPr w:rsidR="00036003" w:rsidRPr="001A5C35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D7CE5" w14:textId="77777777" w:rsidR="00D31EBA" w:rsidRDefault="00D31EBA">
      <w:r>
        <w:separator/>
      </w:r>
    </w:p>
  </w:endnote>
  <w:endnote w:type="continuationSeparator" w:id="0">
    <w:p w14:paraId="35C82C11" w14:textId="77777777" w:rsidR="00D31EBA" w:rsidRDefault="00D3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8BE19" w14:textId="77777777" w:rsidR="00D31EBA" w:rsidRDefault="00D31EBA">
      <w:r>
        <w:separator/>
      </w:r>
    </w:p>
  </w:footnote>
  <w:footnote w:type="continuationSeparator" w:id="0">
    <w:p w14:paraId="100D9490" w14:textId="77777777" w:rsidR="00D31EBA" w:rsidRDefault="00D31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0690985">
    <w:abstractNumId w:val="26"/>
  </w:num>
  <w:num w:numId="2" w16cid:durableId="1985818565">
    <w:abstractNumId w:val="35"/>
  </w:num>
  <w:num w:numId="3" w16cid:durableId="1373383194">
    <w:abstractNumId w:val="24"/>
  </w:num>
  <w:num w:numId="4" w16cid:durableId="1781948348">
    <w:abstractNumId w:val="23"/>
  </w:num>
  <w:num w:numId="5" w16cid:durableId="1746495040">
    <w:abstractNumId w:val="2"/>
  </w:num>
  <w:num w:numId="6" w16cid:durableId="996762411">
    <w:abstractNumId w:val="10"/>
  </w:num>
  <w:num w:numId="7" w16cid:durableId="667171073">
    <w:abstractNumId w:val="32"/>
  </w:num>
  <w:num w:numId="8" w16cid:durableId="1061948034">
    <w:abstractNumId w:val="37"/>
  </w:num>
  <w:num w:numId="9" w16cid:durableId="1137916153">
    <w:abstractNumId w:val="3"/>
  </w:num>
  <w:num w:numId="10" w16cid:durableId="2035688079">
    <w:abstractNumId w:val="20"/>
  </w:num>
  <w:num w:numId="11" w16cid:durableId="1112894382">
    <w:abstractNumId w:val="12"/>
  </w:num>
  <w:num w:numId="12" w16cid:durableId="1534267590">
    <w:abstractNumId w:val="21"/>
  </w:num>
  <w:num w:numId="13" w16cid:durableId="1236015818">
    <w:abstractNumId w:val="25"/>
  </w:num>
  <w:num w:numId="14" w16cid:durableId="1892618644">
    <w:abstractNumId w:val="11"/>
  </w:num>
  <w:num w:numId="15" w16cid:durableId="336201059">
    <w:abstractNumId w:val="16"/>
  </w:num>
  <w:num w:numId="16" w16cid:durableId="1881479241">
    <w:abstractNumId w:val="4"/>
  </w:num>
  <w:num w:numId="17" w16cid:durableId="1993479880">
    <w:abstractNumId w:val="27"/>
  </w:num>
  <w:num w:numId="18" w16cid:durableId="557671881">
    <w:abstractNumId w:val="1"/>
  </w:num>
  <w:num w:numId="19" w16cid:durableId="579025013">
    <w:abstractNumId w:val="18"/>
  </w:num>
  <w:num w:numId="20" w16cid:durableId="1081565761">
    <w:abstractNumId w:val="8"/>
  </w:num>
  <w:num w:numId="21" w16cid:durableId="243733455">
    <w:abstractNumId w:val="33"/>
  </w:num>
  <w:num w:numId="22" w16cid:durableId="596207034">
    <w:abstractNumId w:val="19"/>
  </w:num>
  <w:num w:numId="23" w16cid:durableId="1249266500">
    <w:abstractNumId w:val="0"/>
  </w:num>
  <w:num w:numId="24" w16cid:durableId="2107536308">
    <w:abstractNumId w:val="13"/>
  </w:num>
  <w:num w:numId="25" w16cid:durableId="1805274456">
    <w:abstractNumId w:val="28"/>
  </w:num>
  <w:num w:numId="26" w16cid:durableId="950431133">
    <w:abstractNumId w:val="29"/>
  </w:num>
  <w:num w:numId="27" w16cid:durableId="1284917484">
    <w:abstractNumId w:val="9"/>
  </w:num>
  <w:num w:numId="28" w16cid:durableId="1496917994">
    <w:abstractNumId w:val="7"/>
  </w:num>
  <w:num w:numId="29" w16cid:durableId="1740864657">
    <w:abstractNumId w:val="6"/>
  </w:num>
  <w:num w:numId="30" w16cid:durableId="980615946">
    <w:abstractNumId w:val="5"/>
  </w:num>
  <w:num w:numId="31" w16cid:durableId="1660310980">
    <w:abstractNumId w:val="34"/>
  </w:num>
  <w:num w:numId="32" w16cid:durableId="23411515">
    <w:abstractNumId w:val="14"/>
  </w:num>
  <w:num w:numId="33" w16cid:durableId="41295986">
    <w:abstractNumId w:val="17"/>
  </w:num>
  <w:num w:numId="34" w16cid:durableId="595557710">
    <w:abstractNumId w:val="31"/>
  </w:num>
  <w:num w:numId="35" w16cid:durableId="1100760695">
    <w:abstractNumId w:val="39"/>
  </w:num>
  <w:num w:numId="36" w16cid:durableId="1898971394">
    <w:abstractNumId w:val="22"/>
  </w:num>
  <w:num w:numId="37" w16cid:durableId="142239149">
    <w:abstractNumId w:val="15"/>
  </w:num>
  <w:num w:numId="38" w16cid:durableId="2109890543">
    <w:abstractNumId w:val="30"/>
  </w:num>
  <w:num w:numId="39" w16cid:durableId="878052877">
    <w:abstractNumId w:val="36"/>
  </w:num>
  <w:num w:numId="40" w16cid:durableId="1519352716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517E5"/>
    <w:rsid w:val="00052E29"/>
    <w:rsid w:val="00054BFE"/>
    <w:rsid w:val="00056B1E"/>
    <w:rsid w:val="00056FA9"/>
    <w:rsid w:val="00061686"/>
    <w:rsid w:val="000647B8"/>
    <w:rsid w:val="000664CC"/>
    <w:rsid w:val="00070E7E"/>
    <w:rsid w:val="00076BDD"/>
    <w:rsid w:val="000C1F28"/>
    <w:rsid w:val="000C509D"/>
    <w:rsid w:val="000D15E0"/>
    <w:rsid w:val="000D72A8"/>
    <w:rsid w:val="000E0340"/>
    <w:rsid w:val="000E3CFE"/>
    <w:rsid w:val="000F1B17"/>
    <w:rsid w:val="00100882"/>
    <w:rsid w:val="00125152"/>
    <w:rsid w:val="0012593C"/>
    <w:rsid w:val="001315D4"/>
    <w:rsid w:val="00151F2E"/>
    <w:rsid w:val="00154D0C"/>
    <w:rsid w:val="001604A7"/>
    <w:rsid w:val="00165129"/>
    <w:rsid w:val="001725D2"/>
    <w:rsid w:val="001729CC"/>
    <w:rsid w:val="0018168B"/>
    <w:rsid w:val="001904EA"/>
    <w:rsid w:val="001A12DF"/>
    <w:rsid w:val="001A5C35"/>
    <w:rsid w:val="001A6710"/>
    <w:rsid w:val="001A776D"/>
    <w:rsid w:val="001B13F6"/>
    <w:rsid w:val="001C7BD3"/>
    <w:rsid w:val="001D2EAF"/>
    <w:rsid w:val="001D36A6"/>
    <w:rsid w:val="001D5D21"/>
    <w:rsid w:val="001E41DF"/>
    <w:rsid w:val="0020259F"/>
    <w:rsid w:val="00203DB6"/>
    <w:rsid w:val="0021546D"/>
    <w:rsid w:val="002270B8"/>
    <w:rsid w:val="002320C4"/>
    <w:rsid w:val="00245E2A"/>
    <w:rsid w:val="0025306B"/>
    <w:rsid w:val="00257B72"/>
    <w:rsid w:val="00260969"/>
    <w:rsid w:val="00264E39"/>
    <w:rsid w:val="0028280C"/>
    <w:rsid w:val="00284775"/>
    <w:rsid w:val="0029144D"/>
    <w:rsid w:val="002B21A6"/>
    <w:rsid w:val="002C032F"/>
    <w:rsid w:val="002E467C"/>
    <w:rsid w:val="002F41AE"/>
    <w:rsid w:val="003078A9"/>
    <w:rsid w:val="0031088C"/>
    <w:rsid w:val="00314B29"/>
    <w:rsid w:val="00317A39"/>
    <w:rsid w:val="003207E6"/>
    <w:rsid w:val="00353F7C"/>
    <w:rsid w:val="00353FC6"/>
    <w:rsid w:val="00365922"/>
    <w:rsid w:val="00365C0B"/>
    <w:rsid w:val="003707D7"/>
    <w:rsid w:val="003730AB"/>
    <w:rsid w:val="00382D5B"/>
    <w:rsid w:val="003831F1"/>
    <w:rsid w:val="00397527"/>
    <w:rsid w:val="00397C3B"/>
    <w:rsid w:val="003C0EB5"/>
    <w:rsid w:val="003E4066"/>
    <w:rsid w:val="003F004B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91950"/>
    <w:rsid w:val="00494719"/>
    <w:rsid w:val="004B01A2"/>
    <w:rsid w:val="004B407A"/>
    <w:rsid w:val="004B49F2"/>
    <w:rsid w:val="004D7C1D"/>
    <w:rsid w:val="004E0977"/>
    <w:rsid w:val="004E4578"/>
    <w:rsid w:val="004F6B2F"/>
    <w:rsid w:val="00501E0E"/>
    <w:rsid w:val="005153B8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48DA"/>
    <w:rsid w:val="005A6F60"/>
    <w:rsid w:val="005C5932"/>
    <w:rsid w:val="005D717F"/>
    <w:rsid w:val="005E0270"/>
    <w:rsid w:val="005E1B42"/>
    <w:rsid w:val="005F2D75"/>
    <w:rsid w:val="0060289C"/>
    <w:rsid w:val="0060659C"/>
    <w:rsid w:val="0061287C"/>
    <w:rsid w:val="00613A27"/>
    <w:rsid w:val="00615131"/>
    <w:rsid w:val="006151F1"/>
    <w:rsid w:val="006225C2"/>
    <w:rsid w:val="00631C05"/>
    <w:rsid w:val="00635502"/>
    <w:rsid w:val="006442CB"/>
    <w:rsid w:val="006524FF"/>
    <w:rsid w:val="00657BE3"/>
    <w:rsid w:val="006673C0"/>
    <w:rsid w:val="0067030B"/>
    <w:rsid w:val="006749C2"/>
    <w:rsid w:val="006752D1"/>
    <w:rsid w:val="006770FF"/>
    <w:rsid w:val="00694894"/>
    <w:rsid w:val="006B29F1"/>
    <w:rsid w:val="006B607C"/>
    <w:rsid w:val="006C0CD4"/>
    <w:rsid w:val="006D30DF"/>
    <w:rsid w:val="006E4C19"/>
    <w:rsid w:val="006F01E1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62CED"/>
    <w:rsid w:val="00766513"/>
    <w:rsid w:val="007766D1"/>
    <w:rsid w:val="00791942"/>
    <w:rsid w:val="00797FBE"/>
    <w:rsid w:val="007A0317"/>
    <w:rsid w:val="007A2CC7"/>
    <w:rsid w:val="007B5979"/>
    <w:rsid w:val="007D6407"/>
    <w:rsid w:val="007E6812"/>
    <w:rsid w:val="007F783A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95B2A"/>
    <w:rsid w:val="0089647F"/>
    <w:rsid w:val="008B2337"/>
    <w:rsid w:val="008B33C1"/>
    <w:rsid w:val="008D05BB"/>
    <w:rsid w:val="008D169A"/>
    <w:rsid w:val="008D2E26"/>
    <w:rsid w:val="008D2E65"/>
    <w:rsid w:val="008D5295"/>
    <w:rsid w:val="008E6138"/>
    <w:rsid w:val="008F433F"/>
    <w:rsid w:val="008F6AD9"/>
    <w:rsid w:val="0090687D"/>
    <w:rsid w:val="009146C0"/>
    <w:rsid w:val="009205F6"/>
    <w:rsid w:val="00924316"/>
    <w:rsid w:val="0093058F"/>
    <w:rsid w:val="0093720A"/>
    <w:rsid w:val="009436ED"/>
    <w:rsid w:val="00955085"/>
    <w:rsid w:val="00956CDA"/>
    <w:rsid w:val="009573B8"/>
    <w:rsid w:val="0096090E"/>
    <w:rsid w:val="00966594"/>
    <w:rsid w:val="009756DD"/>
    <w:rsid w:val="00975DB2"/>
    <w:rsid w:val="00992787"/>
    <w:rsid w:val="009A7B4E"/>
    <w:rsid w:val="009B10BA"/>
    <w:rsid w:val="009C384E"/>
    <w:rsid w:val="009C6564"/>
    <w:rsid w:val="009D6288"/>
    <w:rsid w:val="009E61DC"/>
    <w:rsid w:val="00A057CE"/>
    <w:rsid w:val="00A42D3E"/>
    <w:rsid w:val="00A44D36"/>
    <w:rsid w:val="00A4685D"/>
    <w:rsid w:val="00A47FBF"/>
    <w:rsid w:val="00A51BF4"/>
    <w:rsid w:val="00A53231"/>
    <w:rsid w:val="00A66219"/>
    <w:rsid w:val="00A70E2B"/>
    <w:rsid w:val="00A84742"/>
    <w:rsid w:val="00A86F2C"/>
    <w:rsid w:val="00A9352B"/>
    <w:rsid w:val="00AA6EBC"/>
    <w:rsid w:val="00AB777E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C17E38"/>
    <w:rsid w:val="00C31A5E"/>
    <w:rsid w:val="00C4441E"/>
    <w:rsid w:val="00C51E40"/>
    <w:rsid w:val="00C713CF"/>
    <w:rsid w:val="00C8680C"/>
    <w:rsid w:val="00CB233A"/>
    <w:rsid w:val="00CC21BA"/>
    <w:rsid w:val="00CF4038"/>
    <w:rsid w:val="00CF656A"/>
    <w:rsid w:val="00D1592D"/>
    <w:rsid w:val="00D24D8F"/>
    <w:rsid w:val="00D31EBA"/>
    <w:rsid w:val="00D3302B"/>
    <w:rsid w:val="00D35121"/>
    <w:rsid w:val="00D436C2"/>
    <w:rsid w:val="00D46CE7"/>
    <w:rsid w:val="00D47FA2"/>
    <w:rsid w:val="00D57569"/>
    <w:rsid w:val="00D6650B"/>
    <w:rsid w:val="00D70DD0"/>
    <w:rsid w:val="00D72AA8"/>
    <w:rsid w:val="00D8102D"/>
    <w:rsid w:val="00D96359"/>
    <w:rsid w:val="00DB4BD8"/>
    <w:rsid w:val="00DC500E"/>
    <w:rsid w:val="00DE1195"/>
    <w:rsid w:val="00E156EF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C483F"/>
    <w:rsid w:val="00ED1E85"/>
    <w:rsid w:val="00ED4088"/>
    <w:rsid w:val="00EE0DCB"/>
    <w:rsid w:val="00EE19E7"/>
    <w:rsid w:val="00EE7AF2"/>
    <w:rsid w:val="00EF19C2"/>
    <w:rsid w:val="00F05B0D"/>
    <w:rsid w:val="00F070BD"/>
    <w:rsid w:val="00F21424"/>
    <w:rsid w:val="00F33515"/>
    <w:rsid w:val="00F3420E"/>
    <w:rsid w:val="00F64082"/>
    <w:rsid w:val="00F8449C"/>
    <w:rsid w:val="00F91A39"/>
    <w:rsid w:val="00F92D37"/>
    <w:rsid w:val="00F9336B"/>
    <w:rsid w:val="00F97877"/>
    <w:rsid w:val="00FA679F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7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81</cp:revision>
  <cp:lastPrinted>2023-03-13T08:36:00Z</cp:lastPrinted>
  <dcterms:created xsi:type="dcterms:W3CDTF">2018-05-10T10:16:00Z</dcterms:created>
  <dcterms:modified xsi:type="dcterms:W3CDTF">2023-03-15T14:54:00Z</dcterms:modified>
</cp:coreProperties>
</file>